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深圳市科学技术协会关于举办首届深圳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科普成果展示竞赛的通知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各有关单位、热衷科普的人士：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为贯彻落实《深圳经济特区科学技术普及条例》，广泛动员社会力量参与科普工作，为优质科普成果建立展示平台，深圳市科学技术协会定于2020年科普月期间（九月份）举办首届深圳科普成果展示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竞赛方案见附件。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请各有关单位高度重视、认真组织，各区科协推荐不少于3项参赛，市属学会、科普基地、企业科协等每家原则上至少报送1个参赛项目。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首届深圳科普成果展示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2020年4月20日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（联系人：吴欢，电话：82550276）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首届深圳科普成果展示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竞赛</w:t>
      </w:r>
      <w:r>
        <w:rPr>
          <w:rFonts w:hint="eastAsia" w:ascii="宋体" w:hAnsi="宋体" w:cs="宋体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为贯彻落实《深圳经济特区科学技术普及条例》，广泛动员社会力量参与科普工作，为优质科普成果建立展示平台，深圳市科学技术协会定于2020年科普月期间（九月份）举办首届深圳科普成果展示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，方案如下：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一、大赛名称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首届深圳科普成果展示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二、参赛要求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（一）项目分类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参赛项目分为活动类和资源类：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活动类项目是指通过线上或线下面向青少年、市民举办的各类科普活动、科普讲座等。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2.资源类项目是指科普图书、科普影视以及各种科普产品等。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（二）时间限制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参赛项目必须是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7月30日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深圳市内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开展的各种科普类项目。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（三）参赛对象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从事科普工作的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企事业单位、社会组织或个人均可参赛。参赛者应是参赛项目的主办（或承办）方或拥有参赛项目的知识产权。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活动类和资源类分别设一等奖3名、二等奖5名、三等奖10名、优秀奖若干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市科协将对获奖者给予表彰和奖励。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设优秀组织奖若干，对表现突出的组织单位予以表彰。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不收取任何费用，请参赛者在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2020年8月21日下午18:00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前将报名表（见附件1，要求盖章后扫描）、承诺函（见附件2，要求盖章后扫描）、项目介绍PPT（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或视频等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）、其他项目相关材料等打包发送至市科协科普部邮箱shenzhenkxkpb@qq.com，邮件题目以“参赛单位名称+项目名称”形式命名。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五、项目评选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项目评选分为初审、现场答辩和公示三个环节：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8月24日至28日，市科协组织相关人员对参赛者提交的相关资料进行初审，对参赛项目材料的完整性和符合性进行审查，通过初审的项目将进入现场答辩环节。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（二）现场答辩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市科协组织相关专家成立评审小组，现场答辩分为活动类和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类两个小组，由项目负责人结合PPT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视频或小品表演等形式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对项目进行介绍和展示，介绍环节控制在8分钟以内，要着重介绍项目的亮点、特色以及实效。介绍结束后，评审专家可根据项目情况提出问题，由项目负责人进行答辩。答辩结束后，评审专家根据评审细则（由市科协科普部负责制定）进行现场打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评选结果在市科协网站进行公示。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2"/>
        </w:rPr>
        <w:t>六、颁奖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首届深圳科普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成果展示竞赛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颁奖典礼设在深圳科普月开幕式上举行。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  <w:t>有关要求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请各有关单位高度重视、认真组织，各区科协推荐不少于3项参赛，市属学会、科普基地、企业科协等每家原则上至少报送1个参赛项目。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adjustRightInd w:val="0"/>
        <w:snapToGrid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首届深圳科普成果展示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竞赛</w:t>
      </w: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340"/>
        <w:gridCol w:w="1454"/>
        <w:gridCol w:w="1306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项目名称</w:t>
            </w:r>
          </w:p>
        </w:tc>
        <w:tc>
          <w:tcPr>
            <w:tcW w:w="4139" w:type="pct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单位名称</w:t>
            </w:r>
          </w:p>
        </w:tc>
        <w:tc>
          <w:tcPr>
            <w:tcW w:w="4139" w:type="pct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单位类型</w:t>
            </w:r>
          </w:p>
        </w:tc>
        <w:tc>
          <w:tcPr>
            <w:tcW w:w="4139" w:type="pct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市科协作为业务指导单位的学会、协会、研究会、民非机构、团体会员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深圳市科普教育基地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成立科协组织的企事业单位</w:t>
            </w:r>
          </w:p>
          <w:p>
            <w:pPr>
              <w:snapToGrid w:val="0"/>
              <w:spacing w:line="360" w:lineRule="auto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市科协建立的院士（专家）工作站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其他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联系人</w:t>
            </w:r>
          </w:p>
        </w:tc>
        <w:tc>
          <w:tcPr>
            <w:tcW w:w="1639" w:type="pct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手机号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vMerge w:val="restart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项目信息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类型</w:t>
            </w:r>
          </w:p>
        </w:tc>
        <w:tc>
          <w:tcPr>
            <w:tcW w:w="3353" w:type="pct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活动类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资源类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786" w:type="pct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举办时间</w:t>
            </w:r>
          </w:p>
        </w:tc>
        <w:tc>
          <w:tcPr>
            <w:tcW w:w="3353" w:type="pct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786" w:type="pct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举办地点</w:t>
            </w:r>
          </w:p>
        </w:tc>
        <w:tc>
          <w:tcPr>
            <w:tcW w:w="3353" w:type="pct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项目简介</w:t>
            </w:r>
          </w:p>
        </w:tc>
        <w:tc>
          <w:tcPr>
            <w:tcW w:w="4139" w:type="pct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（简要介绍项目情况，包括项目主要内容、亮点特色、取得实效等方面，500字以内）</w:t>
            </w: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（项目图片，要求能体现活动内容、亮点，4张及以内）</w:t>
            </w: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ind w:firstLine="4200" w:firstLineChars="150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申报单位：（盖章）</w:t>
            </w:r>
          </w:p>
          <w:p>
            <w:pPr>
              <w:snapToGrid w:val="0"/>
              <w:ind w:firstLine="4200" w:firstLineChars="1500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2020年  月  日</w:t>
            </w:r>
          </w:p>
        </w:tc>
      </w:tr>
    </w:tbl>
    <w:p>
      <w:pPr>
        <w:snapToGrid w:val="0"/>
        <w:spacing w:line="360" w:lineRule="auto"/>
        <w:rPr>
          <w:rFonts w:hint="eastAsia" w:ascii="宋体" w:hAnsi="宋体" w:cs="仿宋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深圳市科学技术协会：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我单位郑重承诺：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（单位名称）报名参赛的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项目确由我单位负责开展，不存在违法、违规行为，申报材料真实、有效，我单位对其真实性负全部责任。若有不符，自愿承担一切后果。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（单位公章）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2020年  月  日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/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5A63"/>
    <w:multiLevelType w:val="singleLevel"/>
    <w:tmpl w:val="2A3F5A6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B009E"/>
    <w:rsid w:val="10A47F75"/>
    <w:rsid w:val="1F304113"/>
    <w:rsid w:val="1F9738FF"/>
    <w:rsid w:val="3E4069EB"/>
    <w:rsid w:val="4E5C0A57"/>
    <w:rsid w:val="5DE62106"/>
    <w:rsid w:val="5E2F5BE2"/>
    <w:rsid w:val="6A3C275A"/>
    <w:rsid w:val="7CE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2020-04-17T07:33:00Z</dcterms:created>
  <dc:creator>WH</dc:creator>
  <cp:lastModifiedBy>守望</cp:lastModifiedBy>
  <dcterms:modified xsi:type="dcterms:W3CDTF">2020-04-20T09:07:21Z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